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0" w:rsidRPr="002D26A1" w:rsidRDefault="00DE7B79" w:rsidP="002D26A1">
      <w:pPr>
        <w:pStyle w:val="SEHeader"/>
        <w:jc w:val="center"/>
        <w:rPr>
          <w:rStyle w:val="SubtleEmphasis"/>
          <w:i w:val="0"/>
          <w:color w:val="FF0000"/>
        </w:rPr>
      </w:pPr>
      <w:r>
        <w:rPr>
          <w:rStyle w:val="SubtleEmphasis"/>
          <w:i w:val="0"/>
          <w:color w:val="FF0000"/>
        </w:rPr>
        <w:t>Start Para-S</w:t>
      </w:r>
      <w:r w:rsidR="002D26A1" w:rsidRPr="002D26A1">
        <w:rPr>
          <w:rStyle w:val="SubtleEmphasis"/>
          <w:i w:val="0"/>
          <w:color w:val="FF0000"/>
        </w:rPr>
        <w:t>wimming</w:t>
      </w:r>
    </w:p>
    <w:p w:rsidR="002D26A1" w:rsidRPr="002D26A1" w:rsidRDefault="000145FE" w:rsidP="002D26A1">
      <w:pPr>
        <w:pStyle w:val="SEHeader"/>
        <w:jc w:val="center"/>
        <w:rPr>
          <w:rStyle w:val="SubtleEmphasis"/>
          <w:i w:val="0"/>
          <w:color w:val="FF0000"/>
        </w:rPr>
      </w:pPr>
      <w:r>
        <w:rPr>
          <w:rStyle w:val="SubtleEmphasis"/>
          <w:i w:val="0"/>
          <w:color w:val="FF0000"/>
        </w:rPr>
        <w:t>Expression o</w:t>
      </w:r>
      <w:r w:rsidR="002D26A1">
        <w:rPr>
          <w:rStyle w:val="SubtleEmphasis"/>
          <w:i w:val="0"/>
          <w:color w:val="FF0000"/>
        </w:rPr>
        <w:t>f I</w:t>
      </w:r>
      <w:r w:rsidR="002D26A1" w:rsidRPr="002D26A1">
        <w:rPr>
          <w:rStyle w:val="SubtleEmphasis"/>
          <w:i w:val="0"/>
          <w:color w:val="FF0000"/>
        </w:rPr>
        <w:t xml:space="preserve">nterest </w:t>
      </w:r>
      <w:r w:rsidR="002D26A1">
        <w:rPr>
          <w:rStyle w:val="SubtleEmphasis"/>
          <w:i w:val="0"/>
          <w:color w:val="FF0000"/>
        </w:rPr>
        <w:t>f</w:t>
      </w:r>
      <w:r w:rsidR="002D26A1" w:rsidRPr="002D26A1">
        <w:rPr>
          <w:rStyle w:val="SubtleEmphasis"/>
          <w:i w:val="0"/>
          <w:color w:val="FF0000"/>
        </w:rPr>
        <w:t>orm</w:t>
      </w:r>
    </w:p>
    <w:p w:rsidR="00234F63" w:rsidRDefault="00234F63" w:rsidP="00934F0D">
      <w:pPr>
        <w:rPr>
          <w:szCs w:val="22"/>
          <w:lang w:val="en-US"/>
        </w:rPr>
      </w:pPr>
    </w:p>
    <w:p w:rsidR="002D26A1" w:rsidRDefault="00DE7B79" w:rsidP="00934F0D">
      <w:pPr>
        <w:rPr>
          <w:szCs w:val="22"/>
          <w:lang w:val="en-US"/>
        </w:rPr>
      </w:pPr>
      <w:r>
        <w:rPr>
          <w:szCs w:val="22"/>
          <w:lang w:val="en-US"/>
        </w:rPr>
        <w:t>Start Para-S</w:t>
      </w:r>
      <w:r w:rsidR="002D26A1">
        <w:rPr>
          <w:szCs w:val="22"/>
          <w:lang w:val="en-US"/>
        </w:rPr>
        <w:t xml:space="preserve">wimming is a Swim England programme designed to get more young disabled people </w:t>
      </w:r>
      <w:r w:rsidR="00C52A06">
        <w:rPr>
          <w:szCs w:val="22"/>
          <w:lang w:val="en-US"/>
        </w:rPr>
        <w:t xml:space="preserve">with an eligible impairment </w:t>
      </w:r>
      <w:r w:rsidR="002D26A1">
        <w:rPr>
          <w:szCs w:val="22"/>
          <w:lang w:val="en-US"/>
        </w:rPr>
        <w:t xml:space="preserve">into </w:t>
      </w:r>
      <w:r w:rsidR="00FA6CC0">
        <w:rPr>
          <w:szCs w:val="22"/>
          <w:lang w:val="en-US"/>
        </w:rPr>
        <w:t xml:space="preserve">clubs and develop </w:t>
      </w:r>
      <w:r w:rsidR="00CB355D">
        <w:rPr>
          <w:szCs w:val="22"/>
          <w:lang w:val="en-US"/>
        </w:rPr>
        <w:t xml:space="preserve">them </w:t>
      </w:r>
      <w:r w:rsidR="0024437C">
        <w:rPr>
          <w:szCs w:val="22"/>
          <w:lang w:val="en-US"/>
        </w:rPr>
        <w:t>into Para-S</w:t>
      </w:r>
      <w:r w:rsidR="00FA6CC0">
        <w:rPr>
          <w:szCs w:val="22"/>
          <w:lang w:val="en-US"/>
        </w:rPr>
        <w:t>wimmers</w:t>
      </w:r>
      <w:r w:rsidR="002D26A1">
        <w:rPr>
          <w:szCs w:val="22"/>
          <w:lang w:val="en-US"/>
        </w:rPr>
        <w:t>. This programme is designed to p</w:t>
      </w:r>
      <w:r w:rsidR="00CB355D">
        <w:rPr>
          <w:szCs w:val="22"/>
          <w:lang w:val="en-US"/>
        </w:rPr>
        <w:t>rovide a seamless pathway from L</w:t>
      </w:r>
      <w:r w:rsidR="002D26A1">
        <w:rPr>
          <w:szCs w:val="22"/>
          <w:lang w:val="en-US"/>
        </w:rPr>
        <w:t xml:space="preserve">earn to </w:t>
      </w:r>
      <w:proofErr w:type="gramStart"/>
      <w:r w:rsidR="00CB355D">
        <w:rPr>
          <w:szCs w:val="22"/>
          <w:lang w:val="en-US"/>
        </w:rPr>
        <w:t>S</w:t>
      </w:r>
      <w:r w:rsidR="002D26A1">
        <w:rPr>
          <w:szCs w:val="22"/>
          <w:lang w:val="en-US"/>
        </w:rPr>
        <w:t>wim</w:t>
      </w:r>
      <w:proofErr w:type="gramEnd"/>
      <w:r w:rsidR="002D26A1">
        <w:rPr>
          <w:szCs w:val="22"/>
          <w:lang w:val="en-US"/>
        </w:rPr>
        <w:t xml:space="preserve"> </w:t>
      </w:r>
      <w:r w:rsidR="00C52A06">
        <w:rPr>
          <w:szCs w:val="22"/>
          <w:lang w:val="en-US"/>
        </w:rPr>
        <w:t>in</w:t>
      </w:r>
      <w:r w:rsidR="002D26A1">
        <w:rPr>
          <w:szCs w:val="22"/>
          <w:lang w:val="en-US"/>
        </w:rPr>
        <w:t xml:space="preserve">to clubs by offering additional </w:t>
      </w:r>
      <w:r w:rsidR="00C52A06">
        <w:rPr>
          <w:szCs w:val="22"/>
          <w:lang w:val="en-US"/>
        </w:rPr>
        <w:t>sessions</w:t>
      </w:r>
      <w:r w:rsidR="002D26A1">
        <w:rPr>
          <w:szCs w:val="22"/>
          <w:lang w:val="en-US"/>
        </w:rPr>
        <w:t xml:space="preserve"> for young swimmers to develop their</w:t>
      </w:r>
      <w:r w:rsidR="007534E2">
        <w:rPr>
          <w:szCs w:val="22"/>
          <w:lang w:val="en-US"/>
        </w:rPr>
        <w:t xml:space="preserve"> skills. </w:t>
      </w:r>
    </w:p>
    <w:p w:rsidR="00C52A06" w:rsidRDefault="00C52A06" w:rsidP="00934F0D">
      <w:pPr>
        <w:rPr>
          <w:szCs w:val="22"/>
          <w:lang w:val="en-US"/>
        </w:rPr>
      </w:pPr>
    </w:p>
    <w:p w:rsidR="00C52A06" w:rsidRDefault="00C52A06" w:rsidP="00934F0D">
      <w:pPr>
        <w:rPr>
          <w:szCs w:val="22"/>
          <w:lang w:val="en-US"/>
        </w:rPr>
      </w:pPr>
      <w:r>
        <w:rPr>
          <w:szCs w:val="22"/>
          <w:lang w:val="en-US"/>
        </w:rPr>
        <w:t>The additional sessio</w:t>
      </w:r>
      <w:r w:rsidR="006030A5">
        <w:rPr>
          <w:szCs w:val="22"/>
          <w:lang w:val="en-US"/>
        </w:rPr>
        <w:t xml:space="preserve">ns will be weekly, last 1 hour </w:t>
      </w:r>
      <w:r>
        <w:rPr>
          <w:szCs w:val="22"/>
          <w:lang w:val="en-US"/>
        </w:rPr>
        <w:t>and could be delivered in term blocks</w:t>
      </w:r>
      <w:r w:rsidR="00CD7DE2">
        <w:rPr>
          <w:szCs w:val="22"/>
          <w:lang w:val="en-US"/>
        </w:rPr>
        <w:t xml:space="preserve"> (10-</w:t>
      </w:r>
      <w:r w:rsidR="007534E2">
        <w:rPr>
          <w:szCs w:val="22"/>
          <w:lang w:val="en-US"/>
        </w:rPr>
        <w:t>12 weeks) or run the whole year</w:t>
      </w:r>
      <w:r>
        <w:rPr>
          <w:szCs w:val="22"/>
          <w:lang w:val="en-US"/>
        </w:rPr>
        <w:t>. All Start Para-</w:t>
      </w:r>
      <w:r w:rsidR="00CB355D">
        <w:rPr>
          <w:szCs w:val="22"/>
          <w:lang w:val="en-US"/>
        </w:rPr>
        <w:t>S</w:t>
      </w:r>
      <w:r>
        <w:rPr>
          <w:szCs w:val="22"/>
          <w:lang w:val="en-US"/>
        </w:rPr>
        <w:t xml:space="preserve">wimming sessions have to </w:t>
      </w:r>
      <w:r w:rsidR="007534E2">
        <w:rPr>
          <w:szCs w:val="22"/>
          <w:lang w:val="en-US"/>
        </w:rPr>
        <w:t xml:space="preserve">show connections from </w:t>
      </w:r>
      <w:r w:rsidR="00CB355D">
        <w:rPr>
          <w:szCs w:val="22"/>
          <w:lang w:val="en-US"/>
        </w:rPr>
        <w:t>the L</w:t>
      </w:r>
      <w:r>
        <w:rPr>
          <w:szCs w:val="22"/>
          <w:lang w:val="en-US"/>
        </w:rPr>
        <w:t xml:space="preserve">earn </w:t>
      </w:r>
      <w:r w:rsidR="00CB355D">
        <w:rPr>
          <w:szCs w:val="22"/>
          <w:lang w:val="en-US"/>
        </w:rPr>
        <w:t xml:space="preserve">to </w:t>
      </w:r>
      <w:proofErr w:type="gramStart"/>
      <w:r w:rsidR="00CB355D">
        <w:rPr>
          <w:szCs w:val="22"/>
          <w:lang w:val="en-US"/>
        </w:rPr>
        <w:t>S</w:t>
      </w:r>
      <w:r>
        <w:rPr>
          <w:szCs w:val="22"/>
          <w:lang w:val="en-US"/>
        </w:rPr>
        <w:t>wim</w:t>
      </w:r>
      <w:proofErr w:type="gramEnd"/>
      <w:r>
        <w:rPr>
          <w:szCs w:val="22"/>
          <w:lang w:val="en-US"/>
        </w:rPr>
        <w:t xml:space="preserve"> provider with clear entry points into the club</w:t>
      </w:r>
      <w:r w:rsidR="007534E2">
        <w:rPr>
          <w:szCs w:val="22"/>
          <w:lang w:val="en-US"/>
        </w:rPr>
        <w:t>(</w:t>
      </w:r>
      <w:r>
        <w:rPr>
          <w:szCs w:val="22"/>
          <w:lang w:val="en-US"/>
        </w:rPr>
        <w:t>s</w:t>
      </w:r>
      <w:r w:rsidR="007534E2">
        <w:rPr>
          <w:szCs w:val="22"/>
          <w:lang w:val="en-US"/>
        </w:rPr>
        <w:t>)</w:t>
      </w:r>
      <w:r>
        <w:rPr>
          <w:szCs w:val="22"/>
          <w:lang w:val="en-US"/>
        </w:rPr>
        <w:t xml:space="preserve"> de</w:t>
      </w:r>
      <w:r w:rsidR="007534E2">
        <w:rPr>
          <w:szCs w:val="22"/>
          <w:lang w:val="en-US"/>
        </w:rPr>
        <w:t>velopmental/entry level</w:t>
      </w:r>
      <w:r>
        <w:rPr>
          <w:szCs w:val="22"/>
          <w:lang w:val="en-US"/>
        </w:rPr>
        <w:t>.</w:t>
      </w:r>
    </w:p>
    <w:p w:rsidR="007534E2" w:rsidRDefault="007534E2" w:rsidP="00934F0D">
      <w:pPr>
        <w:rPr>
          <w:szCs w:val="22"/>
          <w:lang w:val="en-US"/>
        </w:rPr>
      </w:pPr>
    </w:p>
    <w:p w:rsidR="00C52A06" w:rsidRDefault="00C52A06" w:rsidP="00934F0D">
      <w:pPr>
        <w:rPr>
          <w:szCs w:val="22"/>
          <w:lang w:val="en-US"/>
        </w:rPr>
      </w:pPr>
      <w:r>
        <w:rPr>
          <w:szCs w:val="22"/>
          <w:lang w:val="en-US"/>
        </w:rPr>
        <w:t>Start Para-</w:t>
      </w:r>
      <w:r w:rsidR="0050568C">
        <w:rPr>
          <w:szCs w:val="22"/>
          <w:lang w:val="en-US"/>
        </w:rPr>
        <w:t>S</w:t>
      </w:r>
      <w:r>
        <w:rPr>
          <w:szCs w:val="22"/>
          <w:lang w:val="en-US"/>
        </w:rPr>
        <w:t>wimming is targeting the following:</w:t>
      </w:r>
    </w:p>
    <w:p w:rsidR="00C52A06" w:rsidRDefault="000145FE" w:rsidP="00C52A06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Young disabled people aged 5 </w:t>
      </w:r>
      <w:r w:rsidR="00C52A06">
        <w:rPr>
          <w:szCs w:val="22"/>
          <w:lang w:val="en-US"/>
        </w:rPr>
        <w:t>– 16 years old</w:t>
      </w:r>
    </w:p>
    <w:p w:rsidR="00C52A06" w:rsidRDefault="00C52A06" w:rsidP="00C52A06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Focus is on physical disabilities and visual impairments</w:t>
      </w:r>
    </w:p>
    <w:p w:rsidR="005E0FC5" w:rsidRDefault="007534E2" w:rsidP="00C52A06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Swimmers with an eligible impairment at stage</w:t>
      </w:r>
      <w:r w:rsidR="00CD7DE2">
        <w:rPr>
          <w:szCs w:val="22"/>
          <w:lang w:val="en-US"/>
        </w:rPr>
        <w:t>s</w:t>
      </w:r>
      <w:r>
        <w:rPr>
          <w:szCs w:val="22"/>
          <w:lang w:val="en-US"/>
        </w:rPr>
        <w:t xml:space="preserve"> </w:t>
      </w:r>
      <w:r w:rsidR="00B825FD">
        <w:rPr>
          <w:szCs w:val="22"/>
          <w:lang w:val="en-US"/>
        </w:rPr>
        <w:t xml:space="preserve">3 to </w:t>
      </w:r>
      <w:r w:rsidR="00CD7DE2">
        <w:rPr>
          <w:szCs w:val="22"/>
          <w:lang w:val="en-US"/>
        </w:rPr>
        <w:t xml:space="preserve">5 </w:t>
      </w:r>
      <w:r w:rsidR="0050568C">
        <w:rPr>
          <w:szCs w:val="22"/>
          <w:lang w:val="en-US"/>
        </w:rPr>
        <w:t xml:space="preserve">of </w:t>
      </w:r>
      <w:r w:rsidR="00CB355D">
        <w:rPr>
          <w:szCs w:val="22"/>
          <w:lang w:val="en-US"/>
        </w:rPr>
        <w:t>Learn to Swim</w:t>
      </w:r>
    </w:p>
    <w:p w:rsidR="007534E2" w:rsidRDefault="007534E2" w:rsidP="007534E2">
      <w:pPr>
        <w:rPr>
          <w:szCs w:val="22"/>
          <w:lang w:val="en-US"/>
        </w:rPr>
      </w:pPr>
    </w:p>
    <w:p w:rsidR="00C34659" w:rsidRDefault="00CB355D" w:rsidP="007534E2">
      <w:pPr>
        <w:rPr>
          <w:szCs w:val="22"/>
          <w:lang w:val="en-US"/>
        </w:rPr>
      </w:pPr>
      <w:r>
        <w:rPr>
          <w:szCs w:val="22"/>
          <w:lang w:val="en-US"/>
        </w:rPr>
        <w:t>Start Para-S</w:t>
      </w:r>
      <w:r w:rsidR="00C34659">
        <w:rPr>
          <w:szCs w:val="22"/>
          <w:lang w:val="en-US"/>
        </w:rPr>
        <w:t xml:space="preserve">wimming can be delivered within existing club time. </w:t>
      </w:r>
    </w:p>
    <w:p w:rsidR="006030A5" w:rsidRDefault="006030A5" w:rsidP="007534E2">
      <w:pPr>
        <w:rPr>
          <w:szCs w:val="22"/>
          <w:lang w:val="en-US"/>
        </w:rPr>
      </w:pPr>
    </w:p>
    <w:p w:rsidR="00F30BF8" w:rsidRDefault="0050568C" w:rsidP="007534E2">
      <w:pPr>
        <w:rPr>
          <w:szCs w:val="22"/>
          <w:lang w:val="en-US"/>
        </w:rPr>
      </w:pPr>
      <w:r>
        <w:rPr>
          <w:szCs w:val="22"/>
          <w:lang w:val="en-US"/>
        </w:rPr>
        <w:t>Swimmers who attend Start Para-S</w:t>
      </w:r>
      <w:r w:rsidR="00F30BF8">
        <w:rPr>
          <w:szCs w:val="22"/>
          <w:lang w:val="en-US"/>
        </w:rPr>
        <w:t>wimming cannot be signed off against the L</w:t>
      </w:r>
      <w:r w:rsidR="00B825FD">
        <w:rPr>
          <w:szCs w:val="22"/>
          <w:lang w:val="en-US"/>
        </w:rPr>
        <w:t xml:space="preserve">earn to </w:t>
      </w:r>
      <w:proofErr w:type="gramStart"/>
      <w:r w:rsidR="00F30BF8">
        <w:rPr>
          <w:szCs w:val="22"/>
          <w:lang w:val="en-US"/>
        </w:rPr>
        <w:t>S</w:t>
      </w:r>
      <w:r w:rsidR="00B825FD">
        <w:rPr>
          <w:szCs w:val="22"/>
          <w:lang w:val="en-US"/>
        </w:rPr>
        <w:t>wim</w:t>
      </w:r>
      <w:proofErr w:type="gramEnd"/>
      <w:r w:rsidR="00F30BF8">
        <w:rPr>
          <w:szCs w:val="22"/>
          <w:lang w:val="en-US"/>
        </w:rPr>
        <w:t xml:space="preserve"> framework. This can only be completed in their L</w:t>
      </w:r>
      <w:r w:rsidR="00CB355D">
        <w:rPr>
          <w:szCs w:val="22"/>
          <w:lang w:val="en-US"/>
        </w:rPr>
        <w:t xml:space="preserve">earn to </w:t>
      </w:r>
      <w:proofErr w:type="gramStart"/>
      <w:r w:rsidR="00F30BF8">
        <w:rPr>
          <w:szCs w:val="22"/>
          <w:lang w:val="en-US"/>
        </w:rPr>
        <w:t>S</w:t>
      </w:r>
      <w:r w:rsidR="00CB355D">
        <w:rPr>
          <w:szCs w:val="22"/>
          <w:lang w:val="en-US"/>
        </w:rPr>
        <w:t>wim</w:t>
      </w:r>
      <w:proofErr w:type="gramEnd"/>
      <w:r w:rsidR="00F30BF8">
        <w:rPr>
          <w:szCs w:val="22"/>
          <w:lang w:val="en-US"/>
        </w:rPr>
        <w:t xml:space="preserve"> programme. All swimmers should maintain their L</w:t>
      </w:r>
      <w:r w:rsidR="00CB355D">
        <w:rPr>
          <w:szCs w:val="22"/>
          <w:lang w:val="en-US"/>
        </w:rPr>
        <w:t xml:space="preserve">earn to </w:t>
      </w:r>
      <w:proofErr w:type="gramStart"/>
      <w:r w:rsidR="00CB355D">
        <w:rPr>
          <w:szCs w:val="22"/>
          <w:lang w:val="en-US"/>
        </w:rPr>
        <w:t>Swim</w:t>
      </w:r>
      <w:proofErr w:type="gramEnd"/>
      <w:r w:rsidR="00F30BF8">
        <w:rPr>
          <w:szCs w:val="22"/>
          <w:lang w:val="en-US"/>
        </w:rPr>
        <w:t xml:space="preserve"> programme. </w:t>
      </w:r>
    </w:p>
    <w:p w:rsidR="00C34659" w:rsidRDefault="00C34659" w:rsidP="007534E2">
      <w:pPr>
        <w:rPr>
          <w:szCs w:val="22"/>
          <w:lang w:val="en-US"/>
        </w:rPr>
      </w:pPr>
    </w:p>
    <w:p w:rsidR="007534E2" w:rsidRDefault="00CB355D" w:rsidP="007534E2">
      <w:pPr>
        <w:rPr>
          <w:szCs w:val="22"/>
          <w:u w:val="single"/>
          <w:lang w:val="en-US"/>
        </w:rPr>
      </w:pPr>
      <w:r>
        <w:rPr>
          <w:szCs w:val="22"/>
          <w:u w:val="single"/>
          <w:lang w:val="en-US"/>
        </w:rPr>
        <w:t>Start Para-S</w:t>
      </w:r>
      <w:r w:rsidR="00C34659">
        <w:rPr>
          <w:szCs w:val="22"/>
          <w:u w:val="single"/>
          <w:lang w:val="en-US"/>
        </w:rPr>
        <w:t xml:space="preserve">wimming </w:t>
      </w:r>
      <w:r w:rsidR="007534E2" w:rsidRPr="007534E2">
        <w:rPr>
          <w:szCs w:val="22"/>
          <w:u w:val="single"/>
          <w:lang w:val="en-US"/>
        </w:rPr>
        <w:t>outcomes</w:t>
      </w:r>
    </w:p>
    <w:p w:rsidR="007534E2" w:rsidRDefault="007534E2" w:rsidP="007534E2">
      <w:pPr>
        <w:rPr>
          <w:szCs w:val="22"/>
          <w:lang w:val="en-US"/>
        </w:rPr>
      </w:pPr>
    </w:p>
    <w:p w:rsidR="00C34659" w:rsidRDefault="00CB355D" w:rsidP="007534E2">
      <w:pPr>
        <w:rPr>
          <w:szCs w:val="22"/>
          <w:lang w:val="en-US"/>
        </w:rPr>
      </w:pPr>
      <w:r>
        <w:rPr>
          <w:szCs w:val="22"/>
          <w:lang w:val="en-US"/>
        </w:rPr>
        <w:t>Each Start Para-S</w:t>
      </w:r>
      <w:r w:rsidR="00C34659">
        <w:rPr>
          <w:szCs w:val="22"/>
          <w:lang w:val="en-US"/>
        </w:rPr>
        <w:t>wimming program</w:t>
      </w:r>
      <w:r>
        <w:rPr>
          <w:szCs w:val="22"/>
          <w:lang w:val="en-US"/>
        </w:rPr>
        <w:t>me</w:t>
      </w:r>
      <w:r w:rsidR="00C34659">
        <w:rPr>
          <w:szCs w:val="22"/>
          <w:lang w:val="en-US"/>
        </w:rPr>
        <w:t xml:space="preserve"> should achieve the following outcomes:</w:t>
      </w:r>
    </w:p>
    <w:p w:rsidR="00CD7DE2" w:rsidRDefault="00CD7DE2" w:rsidP="00CD7DE2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>
        <w:rPr>
          <w:rFonts w:cs="Arial"/>
        </w:rPr>
        <w:t xml:space="preserve">Each year identify a minimum of 10 swimmers with an eligible impairment. This will be confirmed through completed tracker ID forms. </w:t>
      </w:r>
    </w:p>
    <w:p w:rsidR="00C34659" w:rsidRDefault="00CB355D" w:rsidP="00C34659">
      <w:pPr>
        <w:pStyle w:val="ListParagraph"/>
        <w:numPr>
          <w:ilvl w:val="0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>E</w:t>
      </w:r>
      <w:r w:rsidR="000145FE">
        <w:rPr>
          <w:szCs w:val="22"/>
          <w:lang w:val="en-US"/>
        </w:rPr>
        <w:t xml:space="preserve">nd of </w:t>
      </w:r>
      <w:r>
        <w:rPr>
          <w:szCs w:val="22"/>
          <w:lang w:val="en-US"/>
        </w:rPr>
        <w:t xml:space="preserve">the </w:t>
      </w:r>
      <w:r w:rsidR="000145FE">
        <w:rPr>
          <w:szCs w:val="22"/>
          <w:lang w:val="en-US"/>
        </w:rPr>
        <w:t xml:space="preserve">first year have at least 10 swimmers </w:t>
      </w:r>
      <w:r w:rsidR="00C34659">
        <w:rPr>
          <w:szCs w:val="22"/>
          <w:lang w:val="en-US"/>
        </w:rPr>
        <w:t>attending regularly</w:t>
      </w:r>
      <w:r>
        <w:rPr>
          <w:szCs w:val="22"/>
          <w:lang w:val="en-US"/>
        </w:rPr>
        <w:t>.</w:t>
      </w:r>
    </w:p>
    <w:p w:rsidR="00532925" w:rsidRDefault="00532925" w:rsidP="00C34659">
      <w:pPr>
        <w:pStyle w:val="ListParagraph"/>
        <w:numPr>
          <w:ilvl w:val="0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All swimmers </w:t>
      </w:r>
      <w:r w:rsidR="00B2002D">
        <w:rPr>
          <w:szCs w:val="22"/>
          <w:lang w:val="en-US"/>
        </w:rPr>
        <w:t xml:space="preserve">who </w:t>
      </w:r>
      <w:r>
        <w:rPr>
          <w:szCs w:val="22"/>
          <w:lang w:val="en-US"/>
        </w:rPr>
        <w:t>attend complete tracker ID forms</w:t>
      </w:r>
      <w:r w:rsidR="00CB355D">
        <w:rPr>
          <w:szCs w:val="22"/>
          <w:lang w:val="en-US"/>
        </w:rPr>
        <w:t>.</w:t>
      </w:r>
    </w:p>
    <w:p w:rsidR="00C34659" w:rsidRDefault="00C34659" w:rsidP="00C34659">
      <w:pPr>
        <w:pStyle w:val="ListParagraph"/>
        <w:numPr>
          <w:ilvl w:val="0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>Hold ta</w:t>
      </w:r>
      <w:r w:rsidR="00CB355D">
        <w:rPr>
          <w:szCs w:val="22"/>
          <w:lang w:val="en-US"/>
        </w:rPr>
        <w:t>ster sessions to promote programme.</w:t>
      </w:r>
    </w:p>
    <w:p w:rsidR="00CD7DE2" w:rsidRDefault="00CD7DE2" w:rsidP="00C34659">
      <w:pPr>
        <w:pStyle w:val="ListParagraph"/>
        <w:numPr>
          <w:ilvl w:val="0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Engagement with regional training opportunities. </w:t>
      </w:r>
    </w:p>
    <w:p w:rsidR="00C34659" w:rsidRDefault="00B2002D" w:rsidP="00C34659">
      <w:pPr>
        <w:pStyle w:val="ListParagraph"/>
        <w:numPr>
          <w:ilvl w:val="0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>Swimmers who meet the exit standards as describe</w:t>
      </w:r>
      <w:r w:rsidR="00CD7DE2">
        <w:rPr>
          <w:szCs w:val="22"/>
          <w:lang w:val="en-US"/>
        </w:rPr>
        <w:t>d</w:t>
      </w:r>
      <w:r>
        <w:rPr>
          <w:szCs w:val="22"/>
          <w:lang w:val="en-US"/>
        </w:rPr>
        <w:t xml:space="preserve"> are progressed into club environment. </w:t>
      </w:r>
      <w:r w:rsidR="00532925">
        <w:rPr>
          <w:szCs w:val="22"/>
          <w:lang w:val="en-US"/>
        </w:rPr>
        <w:t>A minimum of 3</w:t>
      </w:r>
      <w:r w:rsidR="00C34659">
        <w:rPr>
          <w:szCs w:val="22"/>
          <w:lang w:val="en-US"/>
        </w:rPr>
        <w:t xml:space="preserve"> swimmers progress into the club each year</w:t>
      </w:r>
      <w:r w:rsidR="000145FE">
        <w:rPr>
          <w:szCs w:val="22"/>
          <w:lang w:val="en-US"/>
        </w:rPr>
        <w:t>.</w:t>
      </w:r>
    </w:p>
    <w:p w:rsidR="000145FE" w:rsidRDefault="00B825FD" w:rsidP="00C34659">
      <w:pPr>
        <w:pStyle w:val="ListParagraph"/>
        <w:numPr>
          <w:ilvl w:val="0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>A minimum of 3</w:t>
      </w:r>
      <w:r w:rsidR="000145FE">
        <w:rPr>
          <w:szCs w:val="22"/>
          <w:lang w:val="en-US"/>
        </w:rPr>
        <w:t xml:space="preserve"> swimmers sign</w:t>
      </w:r>
      <w:r w:rsidR="00CD7DE2">
        <w:rPr>
          <w:szCs w:val="22"/>
          <w:lang w:val="en-US"/>
        </w:rPr>
        <w:t>ed</w:t>
      </w:r>
      <w:r w:rsidR="000145FE">
        <w:rPr>
          <w:szCs w:val="22"/>
          <w:lang w:val="en-US"/>
        </w:rPr>
        <w:t xml:space="preserve"> off for classification waiting list</w:t>
      </w:r>
      <w:r w:rsidR="00CB355D">
        <w:rPr>
          <w:szCs w:val="22"/>
          <w:lang w:val="en-US"/>
        </w:rPr>
        <w:t xml:space="preserve"> each year</w:t>
      </w:r>
      <w:r w:rsidR="000145FE">
        <w:rPr>
          <w:szCs w:val="22"/>
          <w:lang w:val="en-US"/>
        </w:rPr>
        <w:t xml:space="preserve">. </w:t>
      </w:r>
    </w:p>
    <w:p w:rsidR="00C34659" w:rsidRPr="00C34659" w:rsidRDefault="00C34659" w:rsidP="00C34659">
      <w:pPr>
        <w:pStyle w:val="ListParagraph"/>
        <w:rPr>
          <w:szCs w:val="22"/>
          <w:lang w:val="en-US"/>
        </w:rPr>
      </w:pPr>
    </w:p>
    <w:p w:rsidR="007534E2" w:rsidRDefault="007534E2" w:rsidP="007534E2">
      <w:pPr>
        <w:rPr>
          <w:szCs w:val="22"/>
          <w:u w:val="single"/>
          <w:lang w:val="en-US"/>
        </w:rPr>
      </w:pPr>
      <w:r>
        <w:rPr>
          <w:szCs w:val="22"/>
          <w:u w:val="single"/>
          <w:lang w:val="en-US"/>
        </w:rPr>
        <w:t>Funding</w:t>
      </w:r>
    </w:p>
    <w:p w:rsidR="007534E2" w:rsidRDefault="007534E2" w:rsidP="007534E2">
      <w:pPr>
        <w:rPr>
          <w:szCs w:val="22"/>
          <w:lang w:val="en-US"/>
        </w:rPr>
      </w:pPr>
    </w:p>
    <w:p w:rsidR="007534E2" w:rsidRDefault="007534E2" w:rsidP="007534E2">
      <w:pPr>
        <w:rPr>
          <w:szCs w:val="22"/>
          <w:lang w:val="en-US"/>
        </w:rPr>
      </w:pPr>
      <w:r>
        <w:rPr>
          <w:szCs w:val="22"/>
          <w:lang w:val="en-US"/>
        </w:rPr>
        <w:t xml:space="preserve">There is funding available to support the delivery </w:t>
      </w:r>
      <w:r w:rsidR="00CB355D">
        <w:rPr>
          <w:szCs w:val="22"/>
          <w:lang w:val="en-US"/>
        </w:rPr>
        <w:t>of the project. All Start Para-S</w:t>
      </w:r>
      <w:r>
        <w:rPr>
          <w:szCs w:val="22"/>
          <w:lang w:val="en-US"/>
        </w:rPr>
        <w:t xml:space="preserve">wimming </w:t>
      </w:r>
      <w:r w:rsidR="00CB355D">
        <w:rPr>
          <w:szCs w:val="22"/>
          <w:lang w:val="en-US"/>
        </w:rPr>
        <w:t>programs</w:t>
      </w:r>
      <w:r>
        <w:rPr>
          <w:szCs w:val="22"/>
          <w:lang w:val="en-US"/>
        </w:rPr>
        <w:t xml:space="preserve"> should be designed to </w:t>
      </w:r>
      <w:r w:rsidR="00CB355D">
        <w:rPr>
          <w:szCs w:val="22"/>
          <w:lang w:val="en-US"/>
        </w:rPr>
        <w:t>be financial sustainable after one</w:t>
      </w:r>
      <w:r>
        <w:rPr>
          <w:szCs w:val="22"/>
          <w:lang w:val="en-US"/>
        </w:rPr>
        <w:t xml:space="preserve"> year of funding. </w:t>
      </w:r>
    </w:p>
    <w:p w:rsidR="007534E2" w:rsidRDefault="007534E2" w:rsidP="007534E2">
      <w:pPr>
        <w:rPr>
          <w:szCs w:val="22"/>
          <w:lang w:val="en-US"/>
        </w:rPr>
      </w:pPr>
    </w:p>
    <w:p w:rsidR="007534E2" w:rsidRDefault="007534E2" w:rsidP="007534E2">
      <w:pPr>
        <w:rPr>
          <w:szCs w:val="22"/>
          <w:lang w:val="en-US"/>
        </w:rPr>
      </w:pPr>
      <w:r>
        <w:rPr>
          <w:szCs w:val="22"/>
          <w:lang w:val="en-US"/>
        </w:rPr>
        <w:t>Funding can be spent on the following:</w:t>
      </w:r>
    </w:p>
    <w:p w:rsidR="007534E2" w:rsidRDefault="007534E2" w:rsidP="007534E2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Pool/lane hire</w:t>
      </w:r>
    </w:p>
    <w:p w:rsidR="007534E2" w:rsidRDefault="007534E2" w:rsidP="007534E2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Volunteer expenses </w:t>
      </w:r>
    </w:p>
    <w:p w:rsidR="007534E2" w:rsidRDefault="007534E2" w:rsidP="007534E2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Coach/teacher fees </w:t>
      </w:r>
    </w:p>
    <w:p w:rsidR="003E10FF" w:rsidRPr="003E10FF" w:rsidRDefault="003E10FF" w:rsidP="00532925">
      <w:pPr>
        <w:pStyle w:val="ListParagraph"/>
        <w:rPr>
          <w:szCs w:val="22"/>
          <w:lang w:val="en-US"/>
        </w:rPr>
      </w:pPr>
    </w:p>
    <w:p w:rsidR="007534E2" w:rsidRDefault="003E10FF" w:rsidP="007534E2">
      <w:pPr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The </w:t>
      </w:r>
      <w:r w:rsidR="00F47CE8">
        <w:rPr>
          <w:szCs w:val="22"/>
          <w:lang w:val="en-US"/>
        </w:rPr>
        <w:t>maximum level of funding is £1000</w:t>
      </w:r>
      <w:r>
        <w:rPr>
          <w:szCs w:val="22"/>
          <w:lang w:val="en-US"/>
        </w:rPr>
        <w:t xml:space="preserve"> </w:t>
      </w:r>
    </w:p>
    <w:p w:rsidR="0024437C" w:rsidRDefault="0024437C" w:rsidP="007534E2">
      <w:pPr>
        <w:rPr>
          <w:szCs w:val="22"/>
          <w:lang w:val="en-US"/>
        </w:rPr>
      </w:pPr>
    </w:p>
    <w:p w:rsidR="00532925" w:rsidRDefault="00532925" w:rsidP="007534E2">
      <w:pPr>
        <w:rPr>
          <w:szCs w:val="22"/>
          <w:lang w:val="en-US"/>
        </w:rPr>
      </w:pPr>
      <w:r>
        <w:rPr>
          <w:szCs w:val="22"/>
          <w:lang w:val="en-US"/>
        </w:rPr>
        <w:t xml:space="preserve">Participants can be charged a fee to attend. </w:t>
      </w:r>
    </w:p>
    <w:p w:rsidR="00532925" w:rsidRDefault="00532925" w:rsidP="007534E2">
      <w:pPr>
        <w:rPr>
          <w:szCs w:val="22"/>
          <w:lang w:val="en-US"/>
        </w:rPr>
      </w:pPr>
    </w:p>
    <w:p w:rsidR="00DE7B79" w:rsidRDefault="00DE7B79" w:rsidP="007534E2">
      <w:pPr>
        <w:rPr>
          <w:szCs w:val="22"/>
          <w:u w:val="single"/>
          <w:lang w:val="en-US"/>
        </w:rPr>
      </w:pPr>
    </w:p>
    <w:p w:rsidR="00DE7B79" w:rsidRDefault="000145FE" w:rsidP="000145FE">
      <w:pPr>
        <w:rPr>
          <w:szCs w:val="22"/>
          <w:lang w:val="en-US"/>
        </w:rPr>
      </w:pPr>
      <w:r>
        <w:rPr>
          <w:szCs w:val="22"/>
          <w:lang w:val="en-US"/>
        </w:rPr>
        <w:t>Please read the attached Start Para-Swimming</w:t>
      </w:r>
      <w:r w:rsidR="00DE7B79">
        <w:rPr>
          <w:szCs w:val="22"/>
          <w:lang w:val="en-US"/>
        </w:rPr>
        <w:t xml:space="preserve"> information pack</w:t>
      </w:r>
      <w:r>
        <w:rPr>
          <w:szCs w:val="22"/>
          <w:lang w:val="en-US"/>
        </w:rPr>
        <w:t xml:space="preserve">. This provides </w:t>
      </w:r>
      <w:r w:rsidR="00CB355D">
        <w:rPr>
          <w:szCs w:val="22"/>
          <w:lang w:val="en-US"/>
        </w:rPr>
        <w:t xml:space="preserve">further </w:t>
      </w:r>
      <w:r>
        <w:rPr>
          <w:szCs w:val="22"/>
          <w:lang w:val="en-US"/>
        </w:rPr>
        <w:t>detail</w:t>
      </w:r>
      <w:r w:rsidR="00CB355D">
        <w:rPr>
          <w:szCs w:val="22"/>
          <w:lang w:val="en-US"/>
        </w:rPr>
        <w:t>s</w:t>
      </w:r>
      <w:r>
        <w:rPr>
          <w:szCs w:val="22"/>
          <w:lang w:val="en-US"/>
        </w:rPr>
        <w:t xml:space="preserve"> and may answer any questions you have. </w:t>
      </w:r>
    </w:p>
    <w:p w:rsidR="00DE7B79" w:rsidRDefault="00DE7B79" w:rsidP="007534E2">
      <w:pPr>
        <w:rPr>
          <w:szCs w:val="22"/>
          <w:lang w:val="en-US"/>
        </w:rPr>
      </w:pPr>
    </w:p>
    <w:p w:rsidR="00C34659" w:rsidRDefault="003E10FF" w:rsidP="007534E2">
      <w:pPr>
        <w:rPr>
          <w:szCs w:val="22"/>
          <w:lang w:val="en-US"/>
        </w:rPr>
      </w:pPr>
      <w:r>
        <w:rPr>
          <w:szCs w:val="22"/>
          <w:lang w:val="en-US"/>
        </w:rPr>
        <w:t>Please complete the E</w:t>
      </w:r>
      <w:r w:rsidR="00F47CE8">
        <w:rPr>
          <w:szCs w:val="22"/>
          <w:lang w:val="en-US"/>
        </w:rPr>
        <w:t xml:space="preserve">xpression </w:t>
      </w:r>
      <w:r>
        <w:rPr>
          <w:szCs w:val="22"/>
          <w:lang w:val="en-US"/>
        </w:rPr>
        <w:t>o</w:t>
      </w:r>
      <w:r w:rsidR="00F47CE8">
        <w:rPr>
          <w:szCs w:val="22"/>
          <w:lang w:val="en-US"/>
        </w:rPr>
        <w:t xml:space="preserve">f </w:t>
      </w:r>
      <w:r>
        <w:rPr>
          <w:szCs w:val="22"/>
          <w:lang w:val="en-US"/>
        </w:rPr>
        <w:t>I</w:t>
      </w:r>
      <w:r w:rsidR="00F47CE8">
        <w:rPr>
          <w:szCs w:val="22"/>
          <w:lang w:val="en-US"/>
        </w:rPr>
        <w:t xml:space="preserve">nterest form below and submit to Helen Mack, </w:t>
      </w:r>
      <w:hyperlink r:id="rId8" w:history="1">
        <w:r w:rsidR="00F47CE8" w:rsidRPr="008E57E2">
          <w:rPr>
            <w:rStyle w:val="Hyperlink"/>
            <w:szCs w:val="22"/>
            <w:lang w:val="en-US"/>
          </w:rPr>
          <w:t>helen.mack@southeastswimming.org</w:t>
        </w:r>
      </w:hyperlink>
      <w:r w:rsidR="00F47CE8">
        <w:rPr>
          <w:szCs w:val="22"/>
          <w:lang w:val="en-US"/>
        </w:rPr>
        <w:t xml:space="preserve"> by Friday 13</w:t>
      </w:r>
      <w:r w:rsidR="00F47CE8" w:rsidRPr="00F47CE8">
        <w:rPr>
          <w:szCs w:val="22"/>
          <w:vertAlign w:val="superscript"/>
          <w:lang w:val="en-US"/>
        </w:rPr>
        <w:t>th</w:t>
      </w:r>
      <w:r w:rsidR="00F47CE8">
        <w:rPr>
          <w:szCs w:val="22"/>
          <w:lang w:val="en-US"/>
        </w:rPr>
        <w:t xml:space="preserve"> September 2019.</w:t>
      </w:r>
    </w:p>
    <w:p w:rsidR="00F47CE8" w:rsidRDefault="00F47CE8" w:rsidP="007534E2">
      <w:pPr>
        <w:rPr>
          <w:szCs w:val="22"/>
          <w:lang w:val="en-US"/>
        </w:rPr>
      </w:pPr>
    </w:p>
    <w:p w:rsidR="00F30BF8" w:rsidRDefault="00F30BF8" w:rsidP="007534E2">
      <w:pPr>
        <w:rPr>
          <w:szCs w:val="22"/>
          <w:lang w:val="en-US"/>
        </w:rPr>
      </w:pPr>
      <w:r>
        <w:rPr>
          <w:szCs w:val="22"/>
          <w:lang w:val="en-US"/>
        </w:rPr>
        <w:t xml:space="preserve">If </w:t>
      </w:r>
      <w:r w:rsidR="00CB355D">
        <w:rPr>
          <w:szCs w:val="22"/>
          <w:lang w:val="en-US"/>
        </w:rPr>
        <w:t>you want to discuss Start Para-S</w:t>
      </w:r>
      <w:r>
        <w:rPr>
          <w:szCs w:val="22"/>
          <w:lang w:val="en-US"/>
        </w:rPr>
        <w:t>wimming in</w:t>
      </w:r>
      <w:r w:rsidR="00F47CE8">
        <w:rPr>
          <w:szCs w:val="22"/>
          <w:lang w:val="en-US"/>
        </w:rPr>
        <w:t xml:space="preserve"> more detail please contact Helen Mack or Martin Lees – Para Swimming Development Manager – </w:t>
      </w:r>
      <w:hyperlink r:id="rId9" w:history="1">
        <w:r w:rsidR="00F47CE8" w:rsidRPr="008E57E2">
          <w:rPr>
            <w:rStyle w:val="Hyperlink"/>
            <w:szCs w:val="22"/>
            <w:lang w:val="en-US"/>
          </w:rPr>
          <w:t>martin.lees@swimming.org</w:t>
        </w:r>
      </w:hyperlink>
      <w:r w:rsidR="00F47CE8">
        <w:rPr>
          <w:szCs w:val="22"/>
          <w:lang w:val="en-US"/>
        </w:rPr>
        <w:t xml:space="preserve"> </w:t>
      </w:r>
    </w:p>
    <w:p w:rsidR="00C34659" w:rsidRDefault="00C34659" w:rsidP="007534E2">
      <w:pPr>
        <w:rPr>
          <w:szCs w:val="22"/>
          <w:lang w:val="en-US"/>
        </w:rPr>
      </w:pPr>
    </w:p>
    <w:p w:rsidR="00C34659" w:rsidRPr="00F47CE8" w:rsidRDefault="00F47CE8" w:rsidP="007534E2">
      <w:pPr>
        <w:rPr>
          <w:szCs w:val="22"/>
          <w:u w:val="single"/>
          <w:lang w:val="en-US"/>
        </w:rPr>
      </w:pPr>
      <w:r w:rsidRPr="00F47CE8">
        <w:rPr>
          <w:szCs w:val="22"/>
          <w:u w:val="single"/>
          <w:lang w:val="en-US"/>
        </w:rPr>
        <w:t>Expression of Interest Form</w:t>
      </w:r>
    </w:p>
    <w:p w:rsidR="00C34659" w:rsidRDefault="00C34659" w:rsidP="007534E2">
      <w:pPr>
        <w:rPr>
          <w:szCs w:val="22"/>
          <w:lang w:val="en-US"/>
        </w:rPr>
      </w:pPr>
    </w:p>
    <w:p w:rsidR="00C34659" w:rsidRDefault="00C34659" w:rsidP="007534E2">
      <w:pPr>
        <w:rPr>
          <w:szCs w:val="22"/>
          <w:lang w:val="en-US"/>
        </w:rPr>
      </w:pPr>
      <w:r>
        <w:rPr>
          <w:szCs w:val="22"/>
          <w:lang w:val="en-US"/>
        </w:rPr>
        <w:t>Club name:</w:t>
      </w:r>
    </w:p>
    <w:p w:rsidR="00C34659" w:rsidRDefault="00C34659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C34659" w:rsidRDefault="00C34659" w:rsidP="007534E2">
      <w:pPr>
        <w:rPr>
          <w:szCs w:val="22"/>
          <w:lang w:val="en-US"/>
        </w:rPr>
      </w:pPr>
      <w:r>
        <w:rPr>
          <w:szCs w:val="22"/>
          <w:lang w:val="en-US"/>
        </w:rPr>
        <w:t>Lead contact:</w:t>
      </w:r>
    </w:p>
    <w:p w:rsidR="00F47CE8" w:rsidRDefault="00F47CE8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C34659" w:rsidRDefault="00C34659" w:rsidP="007534E2">
      <w:pPr>
        <w:rPr>
          <w:szCs w:val="22"/>
          <w:lang w:val="en-US"/>
        </w:rPr>
      </w:pPr>
      <w:r>
        <w:rPr>
          <w:szCs w:val="22"/>
          <w:lang w:val="en-US"/>
        </w:rPr>
        <w:t>Details:</w:t>
      </w:r>
    </w:p>
    <w:p w:rsidR="00C34659" w:rsidRDefault="00C34659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C34659" w:rsidRDefault="00C34659" w:rsidP="007534E2">
      <w:pPr>
        <w:rPr>
          <w:szCs w:val="22"/>
          <w:lang w:val="en-US"/>
        </w:rPr>
      </w:pPr>
      <w:r>
        <w:rPr>
          <w:szCs w:val="22"/>
          <w:lang w:val="en-US"/>
        </w:rPr>
        <w:t>Do you deliver your own L</w:t>
      </w:r>
      <w:r w:rsidR="00CB355D">
        <w:rPr>
          <w:szCs w:val="22"/>
          <w:lang w:val="en-US"/>
        </w:rPr>
        <w:t xml:space="preserve">earn to </w:t>
      </w:r>
      <w:proofErr w:type="gramStart"/>
      <w:r w:rsidR="00CB355D">
        <w:rPr>
          <w:szCs w:val="22"/>
          <w:lang w:val="en-US"/>
        </w:rPr>
        <w:t>Swim</w:t>
      </w:r>
      <w:proofErr w:type="gramEnd"/>
      <w:r w:rsidR="00CB355D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program, if yes how many young people with a physical or visual impairment do you have? </w:t>
      </w:r>
    </w:p>
    <w:p w:rsidR="00BA2589" w:rsidRDefault="00BA2589" w:rsidP="007534E2">
      <w:pPr>
        <w:rPr>
          <w:szCs w:val="22"/>
          <w:lang w:val="en-US"/>
        </w:rPr>
      </w:pPr>
    </w:p>
    <w:p w:rsidR="00BA2589" w:rsidRDefault="00BA2589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C34659" w:rsidRDefault="00C34659" w:rsidP="007534E2">
      <w:pPr>
        <w:rPr>
          <w:szCs w:val="22"/>
          <w:lang w:val="en-US"/>
        </w:rPr>
      </w:pPr>
    </w:p>
    <w:p w:rsidR="00C34659" w:rsidRDefault="00C34659" w:rsidP="007534E2">
      <w:pPr>
        <w:rPr>
          <w:szCs w:val="22"/>
          <w:lang w:val="en-US"/>
        </w:rPr>
      </w:pPr>
      <w:r>
        <w:rPr>
          <w:szCs w:val="22"/>
          <w:lang w:val="en-US"/>
        </w:rPr>
        <w:t xml:space="preserve">If no, who is your </w:t>
      </w:r>
      <w:r w:rsidR="00DE7B79">
        <w:rPr>
          <w:szCs w:val="22"/>
          <w:lang w:val="en-US"/>
        </w:rPr>
        <w:t>main L</w:t>
      </w:r>
      <w:r w:rsidR="00CB355D">
        <w:rPr>
          <w:szCs w:val="22"/>
          <w:lang w:val="en-US"/>
        </w:rPr>
        <w:t xml:space="preserve">earn to </w:t>
      </w:r>
      <w:proofErr w:type="gramStart"/>
      <w:r w:rsidR="00CB355D">
        <w:rPr>
          <w:szCs w:val="22"/>
          <w:lang w:val="en-US"/>
        </w:rPr>
        <w:t>Swim</w:t>
      </w:r>
      <w:proofErr w:type="gramEnd"/>
      <w:r w:rsidR="00CB355D">
        <w:rPr>
          <w:szCs w:val="22"/>
          <w:lang w:val="en-US"/>
        </w:rPr>
        <w:t xml:space="preserve"> </w:t>
      </w:r>
      <w:r w:rsidR="00DE7B79">
        <w:rPr>
          <w:szCs w:val="22"/>
          <w:lang w:val="en-US"/>
        </w:rPr>
        <w:t xml:space="preserve">provider at your pool and do you have a good relationship with the operator? </w:t>
      </w:r>
    </w:p>
    <w:p w:rsidR="006030A5" w:rsidRDefault="006030A5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BA2589" w:rsidRDefault="00BA2589" w:rsidP="007534E2">
      <w:pPr>
        <w:rPr>
          <w:szCs w:val="22"/>
          <w:lang w:val="en-US"/>
        </w:rPr>
      </w:pPr>
    </w:p>
    <w:p w:rsidR="00BA2589" w:rsidRDefault="00BA2589" w:rsidP="007534E2">
      <w:pPr>
        <w:rPr>
          <w:szCs w:val="22"/>
          <w:lang w:val="en-US"/>
        </w:rPr>
      </w:pPr>
    </w:p>
    <w:p w:rsidR="00BA2589" w:rsidRDefault="00BA2589" w:rsidP="007534E2">
      <w:pPr>
        <w:rPr>
          <w:szCs w:val="22"/>
          <w:lang w:val="en-US"/>
        </w:rPr>
      </w:pPr>
    </w:p>
    <w:p w:rsidR="006030A5" w:rsidRDefault="006030A5" w:rsidP="007534E2">
      <w:pPr>
        <w:rPr>
          <w:szCs w:val="22"/>
          <w:lang w:val="en-US"/>
        </w:rPr>
      </w:pPr>
      <w:r>
        <w:rPr>
          <w:szCs w:val="22"/>
          <w:lang w:val="en-US"/>
        </w:rPr>
        <w:t xml:space="preserve">Do you have pool </w:t>
      </w:r>
      <w:r w:rsidR="00BA2589">
        <w:rPr>
          <w:szCs w:val="22"/>
          <w:lang w:val="en-US"/>
        </w:rPr>
        <w:t>time that could be used for</w:t>
      </w:r>
      <w:r w:rsidR="00CB355D">
        <w:rPr>
          <w:szCs w:val="22"/>
          <w:lang w:val="en-US"/>
        </w:rPr>
        <w:t xml:space="preserve"> Start Para-S</w:t>
      </w:r>
      <w:r>
        <w:rPr>
          <w:szCs w:val="22"/>
          <w:lang w:val="en-US"/>
        </w:rPr>
        <w:t xml:space="preserve">wimming or would you need to purchase additional pool time? </w:t>
      </w:r>
    </w:p>
    <w:p w:rsidR="006030A5" w:rsidRDefault="006030A5" w:rsidP="007534E2">
      <w:pPr>
        <w:rPr>
          <w:szCs w:val="22"/>
          <w:lang w:val="en-US"/>
        </w:rPr>
      </w:pPr>
    </w:p>
    <w:p w:rsidR="00BA2589" w:rsidRDefault="00BA2589" w:rsidP="007534E2">
      <w:pPr>
        <w:rPr>
          <w:szCs w:val="22"/>
          <w:lang w:val="en-US"/>
        </w:rPr>
      </w:pPr>
    </w:p>
    <w:p w:rsidR="00BA2589" w:rsidRDefault="00BA2589" w:rsidP="007534E2">
      <w:pPr>
        <w:rPr>
          <w:szCs w:val="22"/>
          <w:lang w:val="en-US"/>
        </w:rPr>
      </w:pPr>
    </w:p>
    <w:p w:rsidR="00BA2589" w:rsidRDefault="00BA2589" w:rsidP="007534E2">
      <w:pPr>
        <w:rPr>
          <w:szCs w:val="22"/>
          <w:lang w:val="en-US"/>
        </w:rPr>
      </w:pPr>
    </w:p>
    <w:p w:rsidR="00532925" w:rsidRDefault="00BA2589" w:rsidP="007534E2">
      <w:pPr>
        <w:rPr>
          <w:szCs w:val="22"/>
          <w:lang w:val="en-US"/>
        </w:rPr>
      </w:pPr>
      <w:r>
        <w:rPr>
          <w:szCs w:val="22"/>
          <w:lang w:val="en-US"/>
        </w:rPr>
        <w:t>W</w:t>
      </w:r>
      <w:r w:rsidR="00532925">
        <w:rPr>
          <w:szCs w:val="22"/>
          <w:lang w:val="en-US"/>
        </w:rPr>
        <w:t xml:space="preserve">hat day and time would you be able </w:t>
      </w:r>
      <w:r>
        <w:rPr>
          <w:szCs w:val="22"/>
          <w:lang w:val="en-US"/>
        </w:rPr>
        <w:t xml:space="preserve">to </w:t>
      </w:r>
      <w:r w:rsidR="00532925">
        <w:rPr>
          <w:szCs w:val="22"/>
          <w:lang w:val="en-US"/>
        </w:rPr>
        <w:t>deliver Start</w:t>
      </w:r>
      <w:r w:rsidR="00CB355D">
        <w:rPr>
          <w:szCs w:val="22"/>
          <w:lang w:val="en-US"/>
        </w:rPr>
        <w:t xml:space="preserve"> Para-S</w:t>
      </w:r>
      <w:r>
        <w:rPr>
          <w:szCs w:val="22"/>
          <w:lang w:val="en-US"/>
        </w:rPr>
        <w:t>wimming and when would yo</w:t>
      </w:r>
      <w:r w:rsidR="00CB355D">
        <w:rPr>
          <w:szCs w:val="22"/>
          <w:lang w:val="en-US"/>
        </w:rPr>
        <w:t>u be able to launch Start Para-S</w:t>
      </w:r>
      <w:r>
        <w:rPr>
          <w:szCs w:val="22"/>
          <w:lang w:val="en-US"/>
        </w:rPr>
        <w:t>wimming?</w:t>
      </w:r>
    </w:p>
    <w:p w:rsidR="00BA2589" w:rsidRDefault="00BA2589" w:rsidP="007534E2">
      <w:pPr>
        <w:rPr>
          <w:szCs w:val="22"/>
          <w:lang w:val="en-US"/>
        </w:rPr>
      </w:pPr>
    </w:p>
    <w:p w:rsidR="00BA2589" w:rsidRDefault="00BA2589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BA2589" w:rsidRDefault="00BA2589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BA2589" w:rsidRDefault="00BA2589" w:rsidP="007534E2">
      <w:pPr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Could you please provide a break of the </w:t>
      </w:r>
      <w:r w:rsidR="00CB355D">
        <w:rPr>
          <w:szCs w:val="22"/>
          <w:lang w:val="en-US"/>
        </w:rPr>
        <w:t>financial costs for Start Para-</w:t>
      </w:r>
      <w:proofErr w:type="gramStart"/>
      <w:r w:rsidR="00CB355D">
        <w:rPr>
          <w:szCs w:val="22"/>
          <w:lang w:val="en-US"/>
        </w:rPr>
        <w:t>S</w:t>
      </w:r>
      <w:r>
        <w:rPr>
          <w:szCs w:val="22"/>
          <w:lang w:val="en-US"/>
        </w:rPr>
        <w:t>wimming.</w:t>
      </w:r>
      <w:proofErr w:type="gramEnd"/>
      <w:r>
        <w:rPr>
          <w:szCs w:val="22"/>
          <w:lang w:val="en-US"/>
        </w:rPr>
        <w:t xml:space="preserve"> See example below:</w:t>
      </w:r>
    </w:p>
    <w:p w:rsidR="00BA2589" w:rsidRDefault="00BA2589" w:rsidP="007534E2">
      <w:pPr>
        <w:rPr>
          <w:szCs w:val="22"/>
          <w:lang w:val="en-US"/>
        </w:rPr>
      </w:pPr>
    </w:p>
    <w:p w:rsidR="00BA2589" w:rsidRDefault="00BA2589" w:rsidP="007534E2">
      <w:pPr>
        <w:rPr>
          <w:szCs w:val="22"/>
          <w:lang w:val="en-US"/>
        </w:rPr>
      </w:pPr>
      <w:r>
        <w:rPr>
          <w:szCs w:val="22"/>
          <w:lang w:val="en-US"/>
        </w:rPr>
        <w:t>Lane hire £15 per hour x 48 weeks = £720</w:t>
      </w:r>
    </w:p>
    <w:p w:rsidR="00BA2589" w:rsidRDefault="00BA2589" w:rsidP="007534E2">
      <w:pPr>
        <w:rPr>
          <w:szCs w:val="22"/>
          <w:lang w:val="en-US"/>
        </w:rPr>
      </w:pPr>
      <w:r>
        <w:rPr>
          <w:szCs w:val="22"/>
          <w:lang w:val="en-US"/>
        </w:rPr>
        <w:t>Teacher costs £10 per hour x 48 weeks = £480</w:t>
      </w:r>
    </w:p>
    <w:p w:rsidR="00532925" w:rsidRDefault="00BA2589" w:rsidP="007534E2">
      <w:pPr>
        <w:rPr>
          <w:szCs w:val="22"/>
          <w:lang w:val="en-US"/>
        </w:rPr>
      </w:pPr>
      <w:r>
        <w:rPr>
          <w:szCs w:val="22"/>
          <w:lang w:val="en-US"/>
        </w:rPr>
        <w:t>Total cost = £1,200</w:t>
      </w:r>
    </w:p>
    <w:p w:rsidR="006030A5" w:rsidRDefault="006030A5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F47CE8" w:rsidRDefault="00F47CE8" w:rsidP="007534E2">
      <w:pPr>
        <w:rPr>
          <w:szCs w:val="22"/>
          <w:lang w:val="en-US"/>
        </w:rPr>
      </w:pPr>
    </w:p>
    <w:p w:rsidR="00BA2589" w:rsidRPr="007534E2" w:rsidRDefault="00B825FD" w:rsidP="007534E2">
      <w:pPr>
        <w:rPr>
          <w:szCs w:val="22"/>
          <w:lang w:val="en-US"/>
        </w:rPr>
      </w:pPr>
      <w:r>
        <w:rPr>
          <w:szCs w:val="22"/>
          <w:lang w:val="en-US"/>
        </w:rPr>
        <w:t xml:space="preserve">When a swimmer achieves the exit standards for Start Para-Swimming, what is the entry </w:t>
      </w:r>
      <w:r w:rsidR="003B105A">
        <w:rPr>
          <w:szCs w:val="22"/>
          <w:lang w:val="en-US"/>
        </w:rPr>
        <w:t>group/session at your club</w:t>
      </w:r>
      <w:r>
        <w:rPr>
          <w:szCs w:val="22"/>
          <w:lang w:val="en-US"/>
        </w:rPr>
        <w:t>?</w:t>
      </w:r>
    </w:p>
    <w:sectPr w:rsidR="00BA2589" w:rsidRPr="007534E2" w:rsidSect="00343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41" w:rsidRDefault="00342941" w:rsidP="00362075">
      <w:r>
        <w:separator/>
      </w:r>
    </w:p>
  </w:endnote>
  <w:endnote w:type="continuationSeparator" w:id="0">
    <w:p w:rsidR="00342941" w:rsidRDefault="00342941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8" w:rsidRDefault="00F47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8" w:rsidRDefault="00F47C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8" w:rsidRDefault="00F47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41" w:rsidRDefault="00342941" w:rsidP="00362075">
      <w:r>
        <w:separator/>
      </w:r>
    </w:p>
  </w:footnote>
  <w:footnote w:type="continuationSeparator" w:id="0">
    <w:p w:rsidR="00342941" w:rsidRDefault="00342941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8" w:rsidRDefault="00F47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FD0CC0" w:rsidP="00362075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9D042E3" wp14:editId="3FC152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2D4606" w:rsidP="00F47CE8">
    <w:pPr>
      <w:jc w:val="both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B799F69" wp14:editId="4EF767B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8" cy="112528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8" cy="1125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A89"/>
    <w:multiLevelType w:val="hybridMultilevel"/>
    <w:tmpl w:val="1A94E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36D9E"/>
    <w:multiLevelType w:val="hybridMultilevel"/>
    <w:tmpl w:val="92B476DA"/>
    <w:lvl w:ilvl="0" w:tplc="33DAA5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B6AA7"/>
    <w:multiLevelType w:val="hybridMultilevel"/>
    <w:tmpl w:val="2B20D7E4"/>
    <w:lvl w:ilvl="0" w:tplc="322E83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42"/>
    <w:rsid w:val="000145FE"/>
    <w:rsid w:val="00016A47"/>
    <w:rsid w:val="000C33E6"/>
    <w:rsid w:val="0012006B"/>
    <w:rsid w:val="001A2FE6"/>
    <w:rsid w:val="00234F63"/>
    <w:rsid w:val="0024437C"/>
    <w:rsid w:val="002D26A1"/>
    <w:rsid w:val="002D4606"/>
    <w:rsid w:val="0030070A"/>
    <w:rsid w:val="00342941"/>
    <w:rsid w:val="0034381D"/>
    <w:rsid w:val="00346C8F"/>
    <w:rsid w:val="00362075"/>
    <w:rsid w:val="00375E80"/>
    <w:rsid w:val="003A6757"/>
    <w:rsid w:val="003B0BEF"/>
    <w:rsid w:val="003B105A"/>
    <w:rsid w:val="003B130D"/>
    <w:rsid w:val="003C2610"/>
    <w:rsid w:val="003E10FF"/>
    <w:rsid w:val="00446362"/>
    <w:rsid w:val="004F55EE"/>
    <w:rsid w:val="0050568C"/>
    <w:rsid w:val="00511F03"/>
    <w:rsid w:val="00532925"/>
    <w:rsid w:val="00532EEA"/>
    <w:rsid w:val="00536759"/>
    <w:rsid w:val="005E0FC5"/>
    <w:rsid w:val="006030A5"/>
    <w:rsid w:val="00645ED7"/>
    <w:rsid w:val="006571A7"/>
    <w:rsid w:val="006A5551"/>
    <w:rsid w:val="007534E2"/>
    <w:rsid w:val="008404D4"/>
    <w:rsid w:val="008558FA"/>
    <w:rsid w:val="00884AFF"/>
    <w:rsid w:val="0089287D"/>
    <w:rsid w:val="00905F20"/>
    <w:rsid w:val="0091784B"/>
    <w:rsid w:val="00934F0D"/>
    <w:rsid w:val="00951A9E"/>
    <w:rsid w:val="009C6871"/>
    <w:rsid w:val="009C73E2"/>
    <w:rsid w:val="00A05DB1"/>
    <w:rsid w:val="00A62402"/>
    <w:rsid w:val="00A6416C"/>
    <w:rsid w:val="00A759F5"/>
    <w:rsid w:val="00A800D7"/>
    <w:rsid w:val="00AB39C0"/>
    <w:rsid w:val="00B06EFF"/>
    <w:rsid w:val="00B2002D"/>
    <w:rsid w:val="00B579ED"/>
    <w:rsid w:val="00B825FD"/>
    <w:rsid w:val="00BA2589"/>
    <w:rsid w:val="00C34659"/>
    <w:rsid w:val="00C52A06"/>
    <w:rsid w:val="00C821C6"/>
    <w:rsid w:val="00CB1EDB"/>
    <w:rsid w:val="00CB355D"/>
    <w:rsid w:val="00CD7DE2"/>
    <w:rsid w:val="00CF4961"/>
    <w:rsid w:val="00CF7125"/>
    <w:rsid w:val="00D13F1F"/>
    <w:rsid w:val="00D72842"/>
    <w:rsid w:val="00DB3BA9"/>
    <w:rsid w:val="00DD5D50"/>
    <w:rsid w:val="00DE01C1"/>
    <w:rsid w:val="00DE79D9"/>
    <w:rsid w:val="00DE7B79"/>
    <w:rsid w:val="00F30BF8"/>
    <w:rsid w:val="00F47CE8"/>
    <w:rsid w:val="00FA6CC0"/>
    <w:rsid w:val="00F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CFC829DC-FE16-4F42-B2C5-20C822B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ED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8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30070A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30070A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D72842"/>
    <w:rPr>
      <w:color w:val="555555" w:themeColor="text1"/>
    </w:rPr>
  </w:style>
  <w:style w:type="paragraph" w:styleId="NoSpacing">
    <w:name w:val="No Spacing"/>
    <w:uiPriority w:val="1"/>
    <w:qFormat/>
    <w:rsid w:val="0030070A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2842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842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28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842"/>
    <w:pPr>
      <w:numPr>
        <w:ilvl w:val="1"/>
      </w:numPr>
      <w:spacing w:after="160"/>
    </w:pPr>
    <w:rPr>
      <w:rFonts w:asciiTheme="minorHAnsi" w:eastAsiaTheme="minorEastAsia" w:hAnsiTheme="minorHAnsi"/>
      <w:color w:val="919191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842"/>
    <w:rPr>
      <w:rFonts w:asciiTheme="minorHAnsi" w:eastAsiaTheme="minorEastAsia" w:hAnsiTheme="minorHAnsi"/>
      <w:color w:val="919191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72842"/>
    <w:rPr>
      <w:i/>
      <w:iCs/>
      <w:color w:val="7F7F7F" w:themeColor="text1" w:themeTint="BF"/>
      <w:lang w:val="en-GB"/>
    </w:rPr>
  </w:style>
  <w:style w:type="character" w:styleId="Emphasis">
    <w:name w:val="Emphasis"/>
    <w:basedOn w:val="DefaultParagraphFont"/>
    <w:uiPriority w:val="20"/>
    <w:qFormat/>
    <w:rsid w:val="00D728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2842"/>
    <w:rPr>
      <w:i/>
      <w:iCs/>
      <w:color w:val="7FCDE2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0070A"/>
    <w:pPr>
      <w:spacing w:before="200" w:after="160"/>
      <w:ind w:left="864" w:right="864"/>
      <w:jc w:val="center"/>
    </w:pPr>
    <w:rPr>
      <w:i/>
      <w:iCs/>
      <w:color w:val="7F7F7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070A"/>
    <w:rPr>
      <w:i/>
      <w:iCs/>
      <w:color w:val="7F7F7F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D72842"/>
    <w:rPr>
      <w:smallCaps/>
      <w:color w:val="919191" w:themeColor="text1" w:themeTint="A5"/>
      <w:lang w:val="en-GB"/>
    </w:rPr>
  </w:style>
  <w:style w:type="paragraph" w:styleId="ListParagraph">
    <w:name w:val="List Paragraph"/>
    <w:basedOn w:val="Normal"/>
    <w:uiPriority w:val="34"/>
    <w:qFormat/>
    <w:rsid w:val="0030070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72842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0070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30070A"/>
    <w:rPr>
      <w:b/>
      <w:bCs/>
      <w:smallCaps/>
      <w:color w:val="7FCDE2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F47CE8"/>
    <w:rPr>
      <w:color w:val="2095AE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CE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47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CE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mack@southeastswimmin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lees@swimming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%20MASTER\03%20Marketing%20and%20Communications%20Planning%20MASTER\7%20Brand\New%20brand\00%20CREATIVE\templates\01%20Swim%20England%20Templates\SE%20Disciplines%20Word%20docs\SE%20Para%20Swimming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E54CFE-B9B6-433B-B23F-E2014BE9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Para Swimming word template.dotx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Helen Mack</cp:lastModifiedBy>
  <cp:revision>2</cp:revision>
  <dcterms:created xsi:type="dcterms:W3CDTF">2019-07-23T11:00:00Z</dcterms:created>
  <dcterms:modified xsi:type="dcterms:W3CDTF">2019-07-23T11:00:00Z</dcterms:modified>
</cp:coreProperties>
</file>